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C0B1" w14:textId="7B83AACA" w:rsidR="00110456" w:rsidRDefault="0043553A">
      <w:pPr>
        <w:spacing w:line="280" w:lineRule="exact"/>
        <w:contextualSpacing/>
        <w:jc w:val="center"/>
        <w:rPr>
          <w:rFonts w:ascii="Times New Roman" w:eastAsia="AdvOTea1a7398" w:hAnsi="Times New Roman"/>
          <w:b/>
          <w:bCs/>
          <w:kern w:val="0"/>
          <w:sz w:val="24"/>
          <w:szCs w:val="24"/>
        </w:rPr>
      </w:pPr>
      <w:r w:rsidRPr="0043553A">
        <w:rPr>
          <w:rFonts w:ascii="Times New Roman" w:eastAsia="AdvOTea1a7398" w:hAnsi="Times New Roman"/>
          <w:b/>
          <w:bCs/>
          <w:kern w:val="0"/>
          <w:sz w:val="24"/>
          <w:szCs w:val="24"/>
        </w:rPr>
        <w:t xml:space="preserve">High-efficiency broadband achromatic </w:t>
      </w:r>
      <w:proofErr w:type="spellStart"/>
      <w:r w:rsidRPr="0043553A">
        <w:rPr>
          <w:rFonts w:ascii="Times New Roman" w:eastAsia="AdvOTea1a7398" w:hAnsi="Times New Roman"/>
          <w:b/>
          <w:bCs/>
          <w:kern w:val="0"/>
          <w:sz w:val="24"/>
          <w:szCs w:val="24"/>
        </w:rPr>
        <w:t>metalens</w:t>
      </w:r>
      <w:proofErr w:type="spellEnd"/>
      <w:r w:rsidRPr="0043553A">
        <w:rPr>
          <w:rFonts w:ascii="Times New Roman" w:eastAsia="AdvOTea1a7398" w:hAnsi="Times New Roman"/>
          <w:b/>
          <w:bCs/>
          <w:kern w:val="0"/>
          <w:sz w:val="24"/>
          <w:szCs w:val="24"/>
        </w:rPr>
        <w:t xml:space="preserve"> for terahertz regime</w:t>
      </w:r>
    </w:p>
    <w:p w14:paraId="6BBB3E8F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095BE23F" w14:textId="636D9581" w:rsidR="00110456" w:rsidRDefault="00EE37FA">
      <w:pPr>
        <w:spacing w:line="280" w:lineRule="exact"/>
        <w:contextualSpacing/>
        <w:jc w:val="center"/>
        <w:rPr>
          <w:rFonts w:ascii="Times New Roman" w:eastAsia="AdvOTea1a7398" w:hAnsi="Times New Roman"/>
          <w:i/>
          <w:kern w:val="0"/>
          <w:szCs w:val="21"/>
        </w:rPr>
      </w:pPr>
      <w:r>
        <w:rPr>
          <w:rFonts w:ascii="Times New Roman" w:eastAsia="AdvOTea1a7398" w:hAnsi="Times New Roman"/>
          <w:i/>
          <w:kern w:val="0"/>
          <w:szCs w:val="21"/>
        </w:rPr>
        <w:t>B</w:t>
      </w:r>
      <w:r>
        <w:rPr>
          <w:rFonts w:ascii="Times New Roman" w:eastAsia="AdvOTea1a7398" w:hAnsi="Times New Roman" w:hint="eastAsia"/>
          <w:i/>
          <w:kern w:val="0"/>
          <w:szCs w:val="21"/>
        </w:rPr>
        <w:t>eijing</w:t>
      </w:r>
      <w:r>
        <w:rPr>
          <w:rFonts w:ascii="Times New Roman" w:eastAsia="AdvOTea1a7398" w:hAnsi="Times New Roman"/>
          <w:i/>
          <w:kern w:val="0"/>
          <w:szCs w:val="21"/>
        </w:rPr>
        <w:t xml:space="preserve"> Institute of Technology</w:t>
      </w:r>
      <w:r w:rsidR="002C04FB">
        <w:rPr>
          <w:rFonts w:ascii="Times New Roman" w:eastAsia="AdvOTea1a7398" w:hAnsi="Times New Roman"/>
          <w:i/>
          <w:kern w:val="0"/>
          <w:szCs w:val="21"/>
        </w:rPr>
        <w:t>, China</w:t>
      </w:r>
    </w:p>
    <w:p w14:paraId="25034CC0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0AA42EA1" w14:textId="6CE1E4AD" w:rsidR="00110456" w:rsidRDefault="0043553A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/>
          <w:b/>
          <w:kern w:val="0"/>
          <w:szCs w:val="21"/>
        </w:rPr>
        <w:t>Cheng</w:t>
      </w:r>
      <w:r w:rsidR="003F23DE">
        <w:rPr>
          <w:rFonts w:ascii="Times New Roman" w:eastAsia="AdvOTea1a7398" w:hAnsi="Times New Roman"/>
          <w:b/>
          <w:kern w:val="0"/>
          <w:szCs w:val="21"/>
        </w:rPr>
        <w:t xml:space="preserve"> </w:t>
      </w:r>
      <w:r>
        <w:rPr>
          <w:rFonts w:ascii="Times New Roman" w:eastAsia="AdvOTea1a7398" w:hAnsi="Times New Roman"/>
          <w:b/>
          <w:kern w:val="0"/>
          <w:szCs w:val="21"/>
        </w:rPr>
        <w:t>Chi</w:t>
      </w:r>
    </w:p>
    <w:p w14:paraId="579D97E6" w14:textId="6F7D87EF" w:rsidR="00E002F1" w:rsidRDefault="00E002F1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 w:hint="eastAsia"/>
          <w:b/>
          <w:kern w:val="0"/>
          <w:szCs w:val="21"/>
        </w:rPr>
        <w:t>Email:</w:t>
      </w:r>
      <w:r>
        <w:rPr>
          <w:rFonts w:ascii="Times New Roman" w:eastAsia="AdvOTea1a7398" w:hAnsi="Times New Roman"/>
          <w:b/>
          <w:kern w:val="0"/>
          <w:szCs w:val="21"/>
        </w:rPr>
        <w:t xml:space="preserve"> </w:t>
      </w:r>
      <w:r w:rsidR="0043553A">
        <w:rPr>
          <w:rFonts w:ascii="Times New Roman" w:eastAsia="AdvOTea1a7398" w:hAnsi="Times New Roman"/>
          <w:b/>
          <w:kern w:val="0"/>
          <w:szCs w:val="21"/>
        </w:rPr>
        <w:t>cheng.chi@bit.edu.cn</w:t>
      </w:r>
    </w:p>
    <w:p w14:paraId="53D94259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0FCC9053" w14:textId="31B64679" w:rsidR="0043553A" w:rsidRPr="0043553A" w:rsidRDefault="0043553A" w:rsidP="0043553A">
      <w:pPr>
        <w:autoSpaceDE w:val="0"/>
        <w:autoSpaceDN w:val="0"/>
        <w:adjustRightInd w:val="0"/>
        <w:ind w:firstLineChars="200" w:firstLine="420"/>
        <w:rPr>
          <w:rFonts w:ascii="Times New Roman" w:eastAsia="AdvOTea1a7398" w:hAnsi="Times New Roman"/>
          <w:kern w:val="0"/>
          <w:szCs w:val="21"/>
        </w:rPr>
      </w:pPr>
      <w:r w:rsidRPr="0043553A">
        <w:rPr>
          <w:rFonts w:ascii="Times New Roman" w:eastAsia="AdvOTea1a7398" w:hAnsi="Times New Roman"/>
          <w:kern w:val="0"/>
          <w:szCs w:val="21"/>
        </w:rPr>
        <w:t xml:space="preserve">Terahertz electromagnetic waves have been widely used in non-destructive testing, environmental monitoring, safety inspection, etc. However, the lack of integrated functional devices limits development and applications in terahertz imaging technology. </w:t>
      </w:r>
      <w:proofErr w:type="spellStart"/>
      <w:r w:rsidRPr="0043553A">
        <w:rPr>
          <w:rFonts w:ascii="Times New Roman" w:eastAsia="AdvOTea1a7398" w:hAnsi="Times New Roman"/>
          <w:kern w:val="0"/>
          <w:szCs w:val="21"/>
        </w:rPr>
        <w:t>Metasurfaces</w:t>
      </w:r>
      <w:proofErr w:type="spellEnd"/>
      <w:r w:rsidRPr="0043553A">
        <w:rPr>
          <w:rFonts w:ascii="Times New Roman" w:eastAsia="AdvOTea1a7398" w:hAnsi="Times New Roman"/>
          <w:kern w:val="0"/>
          <w:szCs w:val="21"/>
        </w:rPr>
        <w:t xml:space="preserve"> effectively manipulate electromagnetic waves at nanoscale, providing an efficient solution to design integrated terahertz functional devices. Terahertz </w:t>
      </w:r>
      <w:proofErr w:type="spellStart"/>
      <w:r w:rsidRPr="0043553A">
        <w:rPr>
          <w:rFonts w:ascii="Times New Roman" w:eastAsia="AdvOTea1a7398" w:hAnsi="Times New Roman"/>
          <w:kern w:val="0"/>
          <w:szCs w:val="21"/>
        </w:rPr>
        <w:t>metalens</w:t>
      </w:r>
      <w:proofErr w:type="spellEnd"/>
      <w:r w:rsidRPr="0043553A">
        <w:rPr>
          <w:rFonts w:ascii="Times New Roman" w:eastAsia="AdvOTea1a7398" w:hAnsi="Times New Roman"/>
          <w:kern w:val="0"/>
          <w:szCs w:val="21"/>
        </w:rPr>
        <w:t xml:space="preserve"> as a core element in imaging devices, faces chromatic aberration issues that significantly affect imaging results with broadband terahertz wave incidents. The approach to designing wide-band, achromatic, high-efficiency </w:t>
      </w:r>
      <w:proofErr w:type="spellStart"/>
      <w:r w:rsidRPr="0043553A">
        <w:rPr>
          <w:rFonts w:ascii="Times New Roman" w:eastAsia="AdvOTea1a7398" w:hAnsi="Times New Roman"/>
          <w:kern w:val="0"/>
          <w:szCs w:val="21"/>
        </w:rPr>
        <w:t>metalenses</w:t>
      </w:r>
      <w:proofErr w:type="spellEnd"/>
      <w:r w:rsidRPr="0043553A">
        <w:rPr>
          <w:rFonts w:ascii="Times New Roman" w:eastAsia="AdvOTea1a7398" w:hAnsi="Times New Roman"/>
          <w:kern w:val="0"/>
          <w:szCs w:val="21"/>
        </w:rPr>
        <w:t xml:space="preserve"> is a hot spot in applied terahertz devices.</w:t>
      </w:r>
    </w:p>
    <w:p w14:paraId="50D32A78" w14:textId="644E3DF1" w:rsidR="00110456" w:rsidRDefault="0043553A" w:rsidP="0039080E">
      <w:pPr>
        <w:autoSpaceDE w:val="0"/>
        <w:autoSpaceDN w:val="0"/>
        <w:adjustRightInd w:val="0"/>
        <w:ind w:firstLineChars="200" w:firstLine="420"/>
        <w:rPr>
          <w:rFonts w:ascii="Times New Roman" w:eastAsia="AdvOTea1a7398" w:hAnsi="Times New Roman"/>
          <w:kern w:val="0"/>
          <w:szCs w:val="21"/>
        </w:rPr>
      </w:pPr>
      <w:r w:rsidRPr="0043553A">
        <w:rPr>
          <w:rFonts w:ascii="Times New Roman" w:eastAsia="AdvOTea1a7398" w:hAnsi="Times New Roman"/>
          <w:kern w:val="0"/>
          <w:szCs w:val="21"/>
        </w:rPr>
        <w:t xml:space="preserve">Here, we designed an achromatic </w:t>
      </w:r>
      <w:proofErr w:type="spellStart"/>
      <w:r w:rsidRPr="0043553A">
        <w:rPr>
          <w:rFonts w:ascii="Times New Roman" w:eastAsia="AdvOTea1a7398" w:hAnsi="Times New Roman"/>
          <w:kern w:val="0"/>
          <w:szCs w:val="21"/>
        </w:rPr>
        <w:t>metalens</w:t>
      </w:r>
      <w:proofErr w:type="spellEnd"/>
      <w:r w:rsidRPr="0043553A">
        <w:rPr>
          <w:rFonts w:ascii="Times New Roman" w:eastAsia="AdvOTea1a7398" w:hAnsi="Times New Roman"/>
          <w:kern w:val="0"/>
          <w:szCs w:val="21"/>
        </w:rPr>
        <w:t xml:space="preserve"> with polarization-insensitive silicon structural elements working from 1.2 to 1.8 THz. The designed </w:t>
      </w:r>
      <w:proofErr w:type="spellStart"/>
      <w:r w:rsidRPr="0043553A">
        <w:rPr>
          <w:rFonts w:ascii="Times New Roman" w:eastAsia="AdvOTea1a7398" w:hAnsi="Times New Roman"/>
          <w:kern w:val="0"/>
          <w:szCs w:val="21"/>
        </w:rPr>
        <w:t>metalens</w:t>
      </w:r>
      <w:proofErr w:type="spellEnd"/>
      <w:r w:rsidRPr="0043553A">
        <w:rPr>
          <w:rFonts w:ascii="Times New Roman" w:eastAsia="AdvOTea1a7398" w:hAnsi="Times New Roman"/>
          <w:kern w:val="0"/>
          <w:szCs w:val="21"/>
        </w:rPr>
        <w:t xml:space="preserve"> possesses a high working efficiency at the peak value of more than 50% and a numerical aperture of 0.3. The maximum deviation of focal length and average focusing efficiency of the proposed achromatic </w:t>
      </w:r>
      <w:proofErr w:type="spellStart"/>
      <w:r w:rsidRPr="0043553A">
        <w:rPr>
          <w:rFonts w:ascii="Times New Roman" w:eastAsia="AdvOTea1a7398" w:hAnsi="Times New Roman"/>
          <w:kern w:val="0"/>
          <w:szCs w:val="21"/>
        </w:rPr>
        <w:t>metalens</w:t>
      </w:r>
      <w:proofErr w:type="spellEnd"/>
      <w:r w:rsidRPr="0043553A">
        <w:rPr>
          <w:rFonts w:ascii="Times New Roman" w:eastAsia="AdvOTea1a7398" w:hAnsi="Times New Roman"/>
          <w:kern w:val="0"/>
          <w:szCs w:val="21"/>
        </w:rPr>
        <w:t xml:space="preserve"> at the whole working frequency range is 6.7% and 41.3%, respectively. Our work lays the foundation for the miniaturization and practical applications of terahertz imaging technology, and paves the way for broadband achromatic </w:t>
      </w:r>
      <w:proofErr w:type="spellStart"/>
      <w:r w:rsidRPr="0043553A">
        <w:rPr>
          <w:rFonts w:ascii="Times New Roman" w:eastAsia="AdvOTea1a7398" w:hAnsi="Times New Roman"/>
          <w:kern w:val="0"/>
          <w:szCs w:val="21"/>
        </w:rPr>
        <w:t>metalens</w:t>
      </w:r>
      <w:proofErr w:type="spellEnd"/>
      <w:r w:rsidRPr="0043553A">
        <w:rPr>
          <w:rFonts w:ascii="Times New Roman" w:eastAsia="AdvOTea1a7398" w:hAnsi="Times New Roman"/>
          <w:kern w:val="0"/>
          <w:szCs w:val="21"/>
        </w:rPr>
        <w:t xml:space="preserve"> applications in medical diagnosis and industrial flaw detection.</w:t>
      </w:r>
      <w:r w:rsidR="002C04FB">
        <w:rPr>
          <w:rFonts w:ascii="Times New Roman" w:eastAsia="AdvOTea1a7398" w:hAnsi="Times New Roman"/>
          <w:kern w:val="0"/>
          <w:szCs w:val="21"/>
        </w:rPr>
        <w:t xml:space="preserve"> </w:t>
      </w:r>
    </w:p>
    <w:p w14:paraId="50112B23" w14:textId="46A069C5" w:rsidR="00110456" w:rsidRDefault="00110456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</w:p>
    <w:p w14:paraId="3DB0CCFC" w14:textId="0B613588" w:rsidR="00110456" w:rsidRDefault="0009048D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45AB0A" wp14:editId="2E389923">
            <wp:simplePos x="0" y="0"/>
            <wp:positionH relativeFrom="margin">
              <wp:posOffset>48895</wp:posOffset>
            </wp:positionH>
            <wp:positionV relativeFrom="paragraph">
              <wp:posOffset>139065</wp:posOffset>
            </wp:positionV>
            <wp:extent cx="695960" cy="894715"/>
            <wp:effectExtent l="0" t="0" r="8890" b="63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4FB">
        <w:rPr>
          <w:rFonts w:ascii="Times New Roman" w:hAnsi="Times New Roman"/>
          <w:b/>
          <w:bCs/>
          <w:szCs w:val="21"/>
          <w:u w:val="single"/>
        </w:rPr>
        <w:t>Short Bio:</w:t>
      </w:r>
    </w:p>
    <w:p w14:paraId="25A442BB" w14:textId="71F87931" w:rsidR="00416769" w:rsidRPr="00ED6A9D" w:rsidRDefault="00101F34" w:rsidP="00ED6A9D">
      <w:pPr>
        <w:spacing w:line="280" w:lineRule="exact"/>
        <w:contextualSpacing/>
        <w:rPr>
          <w:rFonts w:ascii="Times New Roman" w:eastAsia="AdvOTea1a7398" w:hAnsi="Times New Roman"/>
          <w:kern w:val="0"/>
          <w:szCs w:val="21"/>
        </w:rPr>
      </w:pPr>
      <w:r w:rsidRPr="00101F34">
        <w:rPr>
          <w:rFonts w:ascii="Times New Roman" w:eastAsia="AdvOTea1a7398" w:hAnsi="Times New Roman"/>
          <w:b/>
          <w:kern w:val="0"/>
          <w:szCs w:val="21"/>
        </w:rPr>
        <w:t>C</w:t>
      </w:r>
      <w:r w:rsidRPr="00101F34">
        <w:rPr>
          <w:rFonts w:ascii="Times New Roman" w:eastAsia="AdvOTea1a7398" w:hAnsi="Times New Roman" w:hint="eastAsia"/>
          <w:b/>
          <w:kern w:val="0"/>
          <w:szCs w:val="21"/>
        </w:rPr>
        <w:t>h</w:t>
      </w:r>
      <w:r w:rsidRPr="00101F34">
        <w:rPr>
          <w:rFonts w:ascii="Times New Roman" w:eastAsia="AdvOTea1a7398" w:hAnsi="Times New Roman"/>
          <w:b/>
          <w:kern w:val="0"/>
          <w:szCs w:val="21"/>
        </w:rPr>
        <w:t xml:space="preserve">eng </w:t>
      </w:r>
      <w:r w:rsidRPr="00101F34">
        <w:rPr>
          <w:rFonts w:ascii="Times New Roman" w:eastAsia="AdvOTea1a7398" w:hAnsi="Times New Roman" w:hint="eastAsia"/>
          <w:b/>
          <w:kern w:val="0"/>
          <w:szCs w:val="21"/>
        </w:rPr>
        <w:t>Chi</w:t>
      </w:r>
      <w:r w:rsidRPr="00101F34">
        <w:rPr>
          <w:rFonts w:ascii="Times New Roman" w:eastAsia="AdvOTea1a7398" w:hAnsi="Times New Roman"/>
          <w:kern w:val="0"/>
          <w:szCs w:val="21"/>
        </w:rPr>
        <w:t xml:space="preserve"> </w:t>
      </w:r>
      <w:r>
        <w:rPr>
          <w:rFonts w:ascii="Times New Roman" w:eastAsia="AdvOTea1a7398" w:hAnsi="Times New Roman"/>
          <w:kern w:val="0"/>
          <w:szCs w:val="21"/>
        </w:rPr>
        <w:t xml:space="preserve">received his PhD degree in </w:t>
      </w:r>
      <w:r w:rsidR="007F5C59">
        <w:rPr>
          <w:rFonts w:ascii="Times New Roman" w:eastAsia="AdvOTea1a7398" w:hAnsi="Times New Roman"/>
          <w:kern w:val="0"/>
          <w:szCs w:val="21"/>
        </w:rPr>
        <w:t>School of Physics</w:t>
      </w:r>
      <w:r>
        <w:rPr>
          <w:rFonts w:ascii="Times New Roman" w:eastAsia="AdvOTea1a7398" w:hAnsi="Times New Roman"/>
          <w:kern w:val="0"/>
          <w:szCs w:val="21"/>
        </w:rPr>
        <w:t xml:space="preserve"> from Peking University, </w:t>
      </w:r>
      <w:r w:rsidR="007F5C59">
        <w:rPr>
          <w:rFonts w:ascii="Times New Roman" w:eastAsia="AdvOTea1a7398" w:hAnsi="Times New Roman"/>
          <w:kern w:val="0"/>
          <w:szCs w:val="21"/>
        </w:rPr>
        <w:t>China</w:t>
      </w:r>
      <w:r>
        <w:rPr>
          <w:rFonts w:ascii="Times New Roman" w:eastAsia="AdvOTea1a7398" w:hAnsi="Times New Roman"/>
          <w:kern w:val="0"/>
          <w:szCs w:val="21"/>
        </w:rPr>
        <w:t>.</w:t>
      </w:r>
      <w:r w:rsidR="007F5C59" w:rsidRPr="007F5C59">
        <w:rPr>
          <w:rFonts w:ascii="Times New Roman" w:eastAsia="AdvOTea1a7398" w:hAnsi="Times New Roman"/>
          <w:kern w:val="0"/>
          <w:szCs w:val="21"/>
        </w:rPr>
        <w:t xml:space="preserve"> </w:t>
      </w:r>
      <w:r w:rsidR="007F5C59">
        <w:rPr>
          <w:rFonts w:ascii="Times New Roman" w:eastAsia="AdvOTea1a7398" w:hAnsi="Times New Roman"/>
          <w:kern w:val="0"/>
          <w:szCs w:val="21"/>
        </w:rPr>
        <w:t>He is an ass</w:t>
      </w:r>
      <w:r w:rsidR="00013776">
        <w:rPr>
          <w:rFonts w:ascii="Times New Roman" w:eastAsia="AdvOTea1a7398" w:hAnsi="Times New Roman"/>
          <w:kern w:val="0"/>
          <w:szCs w:val="21"/>
        </w:rPr>
        <w:t>istant</w:t>
      </w:r>
      <w:r w:rsidR="007F5C59">
        <w:rPr>
          <w:rFonts w:ascii="Times New Roman" w:eastAsia="AdvOTea1a7398" w:hAnsi="Times New Roman"/>
          <w:kern w:val="0"/>
          <w:szCs w:val="21"/>
        </w:rPr>
        <w:t xml:space="preserve"> professor of Beijing Institute of Technology, </w:t>
      </w:r>
      <w:r w:rsidR="005F1E82">
        <w:rPr>
          <w:rFonts w:ascii="Times New Roman" w:eastAsia="AdvOTea1a7398" w:hAnsi="Times New Roman"/>
          <w:kern w:val="0"/>
          <w:szCs w:val="21"/>
        </w:rPr>
        <w:t>with</w:t>
      </w:r>
      <w:r w:rsidR="008D17E9" w:rsidRPr="008D17E9">
        <w:t xml:space="preserve"> </w:t>
      </w:r>
      <w:r w:rsidR="008D17E9" w:rsidRPr="008D17E9">
        <w:rPr>
          <w:rFonts w:ascii="Times New Roman" w:eastAsia="AdvOTea1a7398" w:hAnsi="Times New Roman"/>
          <w:kern w:val="0"/>
          <w:szCs w:val="21"/>
        </w:rPr>
        <w:t xml:space="preserve">National Program for Support of Young Elite Scientist </w:t>
      </w:r>
      <w:r w:rsidR="008D17E9">
        <w:rPr>
          <w:rFonts w:ascii="Times New Roman" w:eastAsia="AdvOTea1a7398" w:hAnsi="Times New Roman"/>
          <w:kern w:val="0"/>
          <w:szCs w:val="21"/>
        </w:rPr>
        <w:t>Award</w:t>
      </w:r>
      <w:r w:rsidR="008D17E9" w:rsidRPr="008D17E9">
        <w:rPr>
          <w:rFonts w:ascii="Times New Roman" w:eastAsia="AdvOTea1a7398" w:hAnsi="Times New Roman"/>
          <w:kern w:val="0"/>
          <w:szCs w:val="21"/>
        </w:rPr>
        <w:t xml:space="preserve"> </w:t>
      </w:r>
      <w:r w:rsidR="008D17E9">
        <w:rPr>
          <w:rFonts w:ascii="Times New Roman" w:eastAsia="AdvOTea1a7398" w:hAnsi="Times New Roman"/>
          <w:kern w:val="0"/>
          <w:szCs w:val="21"/>
        </w:rPr>
        <w:t>of China in 2022.</w:t>
      </w:r>
      <w:r w:rsidR="00ED6A9D">
        <w:rPr>
          <w:rFonts w:ascii="Times New Roman" w:eastAsia="AdvOTea1a7398" w:hAnsi="Times New Roman" w:hint="eastAsia"/>
          <w:kern w:val="0"/>
          <w:szCs w:val="21"/>
        </w:rPr>
        <w:t xml:space="preserve"> 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Prof. </w:t>
      </w:r>
      <w:r w:rsidR="00416769" w:rsidRPr="005A08DF">
        <w:rPr>
          <w:rFonts w:ascii="Times New Roman" w:eastAsia="华文宋体" w:hAnsi="Times New Roman"/>
          <w:color w:val="000000"/>
          <w:szCs w:val="21"/>
        </w:rPr>
        <w:t>Chi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 focuses on the new type of nanophotonic device principle, </w:t>
      </w:r>
      <w:proofErr w:type="gramStart"/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>material</w:t>
      </w:r>
      <w:r w:rsidR="0039080E">
        <w:rPr>
          <w:rFonts w:ascii="Times New Roman" w:eastAsia="华文宋体" w:hAnsi="Times New Roman"/>
          <w:color w:val="000000"/>
          <w:szCs w:val="21"/>
        </w:rPr>
        <w:t>s</w:t>
      </w:r>
      <w:proofErr w:type="gramEnd"/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 and applications, experimentally and theoretically analyze</w:t>
      </w:r>
      <w:r w:rsidR="00AC3A7C">
        <w:rPr>
          <w:rFonts w:ascii="Times New Roman" w:eastAsia="华文宋体" w:hAnsi="Times New Roman"/>
          <w:color w:val="000000"/>
          <w:szCs w:val="21"/>
        </w:rPr>
        <w:t>d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 </w:t>
      </w:r>
      <w:r w:rsidR="00EB47E4">
        <w:rPr>
          <w:rFonts w:ascii="Times New Roman" w:eastAsia="华文宋体" w:hAnsi="Times New Roman"/>
          <w:color w:val="000000"/>
          <w:szCs w:val="21"/>
        </w:rPr>
        <w:t xml:space="preserve">the metamaterials, </w:t>
      </w:r>
      <w:r w:rsidR="00EB47E4" w:rsidRPr="000C04C2">
        <w:rPr>
          <w:rFonts w:ascii="Times New Roman" w:eastAsia="AdvOTea1a7398" w:hAnsi="Times New Roman"/>
          <w:kern w:val="0"/>
          <w:szCs w:val="21"/>
        </w:rPr>
        <w:t>near</w:t>
      </w:r>
      <w:r w:rsidR="00EB47E4">
        <w:rPr>
          <w:rFonts w:ascii="Times New Roman" w:eastAsia="AdvOTea1a7398" w:hAnsi="Times New Roman"/>
          <w:kern w:val="0"/>
          <w:szCs w:val="21"/>
        </w:rPr>
        <w:t xml:space="preserve"> </w:t>
      </w:r>
      <w:r w:rsidR="00EB47E4" w:rsidRPr="000C04C2">
        <w:rPr>
          <w:rFonts w:ascii="Times New Roman" w:eastAsia="AdvOTea1a7398" w:hAnsi="Times New Roman"/>
          <w:kern w:val="0"/>
          <w:szCs w:val="21"/>
        </w:rPr>
        <w:t xml:space="preserve">field optics, </w:t>
      </w:r>
      <w:r w:rsidR="00EB47E4">
        <w:rPr>
          <w:rFonts w:ascii="Times New Roman" w:eastAsia="AdvOTea1a7398" w:hAnsi="Times New Roman"/>
          <w:kern w:val="0"/>
          <w:szCs w:val="21"/>
        </w:rPr>
        <w:t>applications in AR/VR display</w:t>
      </w:r>
      <w:r w:rsidR="00ED6A9D">
        <w:rPr>
          <w:rFonts w:ascii="Times New Roman" w:eastAsia="AdvOTea1a7398" w:hAnsi="Times New Roman"/>
          <w:kern w:val="0"/>
          <w:szCs w:val="21"/>
        </w:rPr>
        <w:t xml:space="preserve"> and sensing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. Prof. </w:t>
      </w:r>
      <w:r w:rsidR="005B0DB2">
        <w:rPr>
          <w:rFonts w:ascii="Times New Roman" w:eastAsia="华文宋体" w:hAnsi="Times New Roman"/>
          <w:color w:val="000000"/>
          <w:szCs w:val="21"/>
        </w:rPr>
        <w:t>Chi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 published more than </w:t>
      </w:r>
      <w:r w:rsidR="00A66E7B">
        <w:rPr>
          <w:rFonts w:ascii="Times New Roman" w:eastAsia="华文宋体" w:hAnsi="Times New Roman"/>
          <w:color w:val="000000"/>
          <w:szCs w:val="21"/>
        </w:rPr>
        <w:t>20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 SCI peer reviewed papers, including </w:t>
      </w:r>
      <w:r w:rsidR="00A66E7B">
        <w:rPr>
          <w:rFonts w:ascii="Times New Roman" w:eastAsia="华文宋体" w:hAnsi="Times New Roman"/>
          <w:color w:val="000000"/>
          <w:szCs w:val="21"/>
        </w:rPr>
        <w:t>1</w:t>
      </w:r>
      <w:r w:rsidR="00416769" w:rsidRPr="005A08DF">
        <w:rPr>
          <w:rFonts w:ascii="Times New Roman" w:eastAsia="华文宋体" w:hAnsi="Times New Roman"/>
          <w:color w:val="000000"/>
          <w:szCs w:val="21"/>
        </w:rPr>
        <w:t>0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 papers that published in </w:t>
      </w:r>
      <w:r w:rsidR="005B0DB2">
        <w:rPr>
          <w:rFonts w:ascii="Times New Roman" w:eastAsia="华文宋体" w:hAnsi="Times New Roman"/>
          <w:color w:val="000000"/>
          <w:szCs w:val="21"/>
        </w:rPr>
        <w:t>S</w:t>
      </w:r>
      <w:r w:rsidR="005B0DB2">
        <w:rPr>
          <w:rFonts w:ascii="Times New Roman" w:eastAsia="华文宋体" w:hAnsi="Times New Roman" w:hint="eastAsia"/>
          <w:color w:val="000000"/>
          <w:szCs w:val="21"/>
        </w:rPr>
        <w:t>ci</w:t>
      </w:r>
      <w:r w:rsidR="00416769" w:rsidRPr="005A08DF">
        <w:rPr>
          <w:rFonts w:ascii="Times New Roman" w:eastAsia="华文宋体" w:hAnsi="Times New Roman"/>
          <w:color w:val="000000"/>
          <w:szCs w:val="21"/>
        </w:rPr>
        <w:t>.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 </w:t>
      </w:r>
      <w:r w:rsidR="005B0DB2">
        <w:rPr>
          <w:rFonts w:ascii="Times New Roman" w:eastAsia="华文宋体" w:hAnsi="Times New Roman"/>
          <w:color w:val="000000"/>
          <w:szCs w:val="21"/>
        </w:rPr>
        <w:t>Ad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>v</w:t>
      </w:r>
      <w:r w:rsidR="00416769" w:rsidRPr="005A08DF">
        <w:rPr>
          <w:rFonts w:ascii="Times New Roman" w:eastAsia="华文宋体" w:hAnsi="Times New Roman"/>
          <w:color w:val="000000"/>
          <w:szCs w:val="21"/>
        </w:rPr>
        <w:t>.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, </w:t>
      </w:r>
      <w:r w:rsidR="005B0DB2">
        <w:rPr>
          <w:rFonts w:ascii="Times New Roman" w:eastAsia="华文宋体" w:hAnsi="Times New Roman"/>
          <w:color w:val="000000"/>
          <w:szCs w:val="21"/>
        </w:rPr>
        <w:t>Adv.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 </w:t>
      </w:r>
      <w:r w:rsidR="005B0DB2">
        <w:rPr>
          <w:rFonts w:ascii="Times New Roman" w:eastAsia="华文宋体" w:hAnsi="Times New Roman"/>
          <w:color w:val="000000"/>
          <w:szCs w:val="21"/>
        </w:rPr>
        <w:t>Sci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>.</w:t>
      </w:r>
      <w:r w:rsidR="005B0DB2">
        <w:rPr>
          <w:rFonts w:ascii="Times New Roman" w:eastAsia="华文宋体" w:hAnsi="Times New Roman"/>
          <w:color w:val="000000"/>
          <w:szCs w:val="21"/>
        </w:rPr>
        <w:t>,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 </w:t>
      </w:r>
      <w:r w:rsidR="005B0DB2" w:rsidRPr="005B0DB2">
        <w:rPr>
          <w:rFonts w:ascii="Times New Roman" w:eastAsia="华文宋体" w:hAnsi="Times New Roman"/>
          <w:color w:val="000000"/>
          <w:szCs w:val="21"/>
        </w:rPr>
        <w:t>Phys. Rev. Lett</w:t>
      </w:r>
      <w:r w:rsidR="005B0DB2">
        <w:rPr>
          <w:rFonts w:ascii="Times New Roman" w:eastAsia="华文宋体" w:hAnsi="Times New Roman"/>
          <w:color w:val="000000"/>
          <w:szCs w:val="21"/>
        </w:rPr>
        <w:t>.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, </w:t>
      </w:r>
      <w:r w:rsidR="005B0DB2">
        <w:rPr>
          <w:rFonts w:ascii="Times New Roman" w:eastAsia="华文宋体" w:hAnsi="Times New Roman"/>
          <w:color w:val="000000"/>
          <w:szCs w:val="21"/>
        </w:rPr>
        <w:t>Small</w:t>
      </w:r>
      <w:r w:rsidR="00416769" w:rsidRPr="005A08DF">
        <w:rPr>
          <w:rFonts w:ascii="Times New Roman" w:eastAsia="华文宋体" w:hAnsi="Times New Roman"/>
          <w:color w:val="000000"/>
          <w:szCs w:val="21"/>
        </w:rPr>
        <w:t>,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 and </w:t>
      </w:r>
      <w:r w:rsidR="009874A1" w:rsidRPr="009874A1">
        <w:rPr>
          <w:rFonts w:ascii="Times New Roman" w:eastAsia="华文宋体" w:hAnsi="Times New Roman" w:hint="eastAsia"/>
          <w:color w:val="000000"/>
          <w:szCs w:val="21"/>
        </w:rPr>
        <w:t>other journal</w:t>
      </w:r>
      <w:r w:rsidR="009874A1" w:rsidRPr="009874A1">
        <w:rPr>
          <w:rFonts w:ascii="Times New Roman" w:eastAsia="华文宋体" w:hAnsi="Times New Roman"/>
          <w:color w:val="000000"/>
          <w:szCs w:val="21"/>
        </w:rPr>
        <w:t>s</w:t>
      </w:r>
      <w:r w:rsidR="009874A1" w:rsidRPr="009874A1">
        <w:rPr>
          <w:rFonts w:ascii="Times New Roman" w:eastAsia="华文宋体" w:hAnsi="Times New Roman" w:hint="eastAsia"/>
          <w:color w:val="000000"/>
          <w:szCs w:val="21"/>
        </w:rPr>
        <w:t xml:space="preserve"> with SCI impact factor IF&gt;10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. </w:t>
      </w:r>
      <w:proofErr w:type="gramStart"/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lastRenderedPageBreak/>
        <w:t>All of</w:t>
      </w:r>
      <w:proofErr w:type="gramEnd"/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 the publications were cited more than </w:t>
      </w:r>
      <w:r w:rsidR="005B0DB2">
        <w:rPr>
          <w:rFonts w:ascii="Times New Roman" w:eastAsia="华文宋体" w:hAnsi="Times New Roman"/>
          <w:color w:val="000000"/>
          <w:szCs w:val="21"/>
        </w:rPr>
        <w:t>1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000 times. Related works were highlighted by </w:t>
      </w:r>
      <w:r w:rsidR="005B0DB2" w:rsidRPr="005B0DB2">
        <w:rPr>
          <w:rFonts w:ascii="Times New Roman" w:eastAsia="华文宋体" w:hAnsi="Times New Roman"/>
          <w:color w:val="000000"/>
          <w:szCs w:val="21"/>
        </w:rPr>
        <w:t>Nature Reviews Materials, Chemical Reviews</w:t>
      </w:r>
      <w:r w:rsidR="00416769" w:rsidRPr="005A08DF">
        <w:rPr>
          <w:rFonts w:ascii="Times New Roman" w:eastAsia="华文宋体" w:hAnsi="Times New Roman" w:hint="eastAsia"/>
          <w:color w:val="000000"/>
          <w:szCs w:val="21"/>
        </w:rPr>
        <w:t xml:space="preserve"> and other top profile journals. </w:t>
      </w:r>
      <w:r w:rsidR="00ED6A9D" w:rsidRPr="00792689">
        <w:rPr>
          <w:rFonts w:ascii="Times New Roman" w:eastAsia="AdvOTea1a7398" w:hAnsi="Times New Roman"/>
          <w:kern w:val="0"/>
          <w:szCs w:val="21"/>
        </w:rPr>
        <w:t xml:space="preserve">Prof. </w:t>
      </w:r>
      <w:r w:rsidR="00ED6A9D">
        <w:rPr>
          <w:rFonts w:ascii="Times New Roman" w:eastAsia="AdvOTea1a7398" w:hAnsi="Times New Roman"/>
          <w:kern w:val="0"/>
          <w:szCs w:val="21"/>
        </w:rPr>
        <w:t>C</w:t>
      </w:r>
      <w:r w:rsidR="00ED6A9D">
        <w:rPr>
          <w:rFonts w:ascii="Times New Roman" w:eastAsia="AdvOTea1a7398" w:hAnsi="Times New Roman" w:hint="eastAsia"/>
          <w:kern w:val="0"/>
          <w:szCs w:val="21"/>
        </w:rPr>
        <w:t>hi</w:t>
      </w:r>
      <w:r w:rsidR="00ED6A9D" w:rsidRPr="00792689">
        <w:rPr>
          <w:rFonts w:ascii="Times New Roman" w:eastAsia="AdvOTea1a7398" w:hAnsi="Times New Roman"/>
          <w:kern w:val="0"/>
          <w:szCs w:val="21"/>
        </w:rPr>
        <w:t xml:space="preserve"> was invited to attend international conference to deliver the invited talk</w:t>
      </w:r>
      <w:r w:rsidR="00ED6A9D">
        <w:rPr>
          <w:rFonts w:ascii="Times New Roman" w:eastAsia="AdvOTea1a7398" w:hAnsi="Times New Roman"/>
          <w:kern w:val="0"/>
          <w:szCs w:val="21"/>
        </w:rPr>
        <w:t xml:space="preserve"> </w:t>
      </w:r>
      <w:r w:rsidR="00ED6A9D">
        <w:rPr>
          <w:rFonts w:ascii="Times New Roman" w:eastAsia="AdvOTea1a7398" w:hAnsi="Times New Roman" w:hint="eastAsia"/>
          <w:kern w:val="0"/>
          <w:szCs w:val="21"/>
        </w:rPr>
        <w:t>including</w:t>
      </w:r>
      <w:r w:rsidR="00ED6A9D">
        <w:rPr>
          <w:rFonts w:ascii="Times New Roman" w:eastAsia="AdvOTea1a7398" w:hAnsi="Times New Roman"/>
          <w:kern w:val="0"/>
          <w:szCs w:val="21"/>
        </w:rPr>
        <w:t xml:space="preserve"> Photonics Asia, the 69</w:t>
      </w:r>
      <w:r w:rsidR="00ED6A9D" w:rsidRPr="00792689">
        <w:rPr>
          <w:rFonts w:ascii="Times New Roman" w:eastAsia="AdvOTea1a7398" w:hAnsi="Times New Roman"/>
          <w:kern w:val="0"/>
          <w:szCs w:val="21"/>
          <w:vertAlign w:val="superscript"/>
        </w:rPr>
        <w:t>th</w:t>
      </w:r>
      <w:r w:rsidR="00ED6A9D">
        <w:rPr>
          <w:rFonts w:ascii="Times New Roman" w:eastAsia="AdvOTea1a7398" w:hAnsi="Times New Roman"/>
          <w:kern w:val="0"/>
          <w:szCs w:val="21"/>
        </w:rPr>
        <w:t xml:space="preserve"> Lindau Nobel Laureate Meeting, </w:t>
      </w:r>
      <w:proofErr w:type="spellStart"/>
      <w:r w:rsidR="00ED6A9D" w:rsidRPr="00792689">
        <w:rPr>
          <w:rFonts w:ascii="Times New Roman" w:eastAsia="AdvOTea1a7398" w:hAnsi="Times New Roman"/>
          <w:i/>
          <w:kern w:val="0"/>
          <w:szCs w:val="21"/>
        </w:rPr>
        <w:t>etc</w:t>
      </w:r>
      <w:proofErr w:type="spellEnd"/>
      <w:r w:rsidR="00ED6A9D">
        <w:rPr>
          <w:rFonts w:ascii="Times New Roman" w:eastAsia="AdvOTea1a7398" w:hAnsi="Times New Roman"/>
          <w:i/>
          <w:kern w:val="0"/>
          <w:szCs w:val="21"/>
        </w:rPr>
        <w:t>,</w:t>
      </w:r>
      <w:r w:rsidR="00ED6A9D">
        <w:rPr>
          <w:rFonts w:ascii="Times New Roman" w:eastAsia="AdvOTea1a7398" w:hAnsi="Times New Roman"/>
          <w:kern w:val="0"/>
          <w:szCs w:val="21"/>
        </w:rPr>
        <w:t xml:space="preserve"> and serves as a member of Lindau Alumni.</w:t>
      </w:r>
    </w:p>
    <w:p w14:paraId="3B535B5E" w14:textId="277C8D05" w:rsidR="00110456" w:rsidRPr="00393B48" w:rsidRDefault="00110456">
      <w:pPr>
        <w:spacing w:line="240" w:lineRule="exact"/>
        <w:outlineLvl w:val="0"/>
        <w:rPr>
          <w:rFonts w:ascii="Times New Roman" w:hAnsi="Times New Roman"/>
          <w:szCs w:val="21"/>
        </w:rPr>
      </w:pPr>
    </w:p>
    <w:sectPr w:rsidR="00110456" w:rsidRPr="00393B48" w:rsidSect="00110456">
      <w:headerReference w:type="default" r:id="rId8"/>
      <w:footerReference w:type="default" r:id="rId9"/>
      <w:pgSz w:w="9072" w:h="13892"/>
      <w:pgMar w:top="1018" w:right="851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70AF" w14:textId="77777777" w:rsidR="000B510F" w:rsidRDefault="000B510F" w:rsidP="00110456">
      <w:r>
        <w:separator/>
      </w:r>
    </w:p>
  </w:endnote>
  <w:endnote w:type="continuationSeparator" w:id="0">
    <w:p w14:paraId="37D843A0" w14:textId="77777777" w:rsidR="000B510F" w:rsidRDefault="000B510F" w:rsidP="0011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vOTea1a7398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EA9E" w14:textId="77777777" w:rsidR="00110456" w:rsidRDefault="00110456">
    <w:pPr>
      <w:pStyle w:val="a9"/>
      <w:jc w:val="right"/>
    </w:pPr>
    <w:r>
      <w:fldChar w:fldCharType="begin"/>
    </w:r>
    <w:r w:rsidR="002C04FB">
      <w:instrText>PAGE   \* MERGEFORMAT</w:instrText>
    </w:r>
    <w:r>
      <w:fldChar w:fldCharType="separate"/>
    </w:r>
    <w:r w:rsidR="009A2ED3" w:rsidRPr="009A2ED3">
      <w:rPr>
        <w:noProof/>
        <w:lang w:val="zh-CN"/>
      </w:rPr>
      <w:t>-</w:t>
    </w:r>
    <w:r w:rsidR="009A2ED3">
      <w:rPr>
        <w:noProof/>
      </w:rPr>
      <w:t xml:space="preserve"> 1 -</w:t>
    </w:r>
    <w:r>
      <w:fldChar w:fldCharType="end"/>
    </w:r>
  </w:p>
  <w:p w14:paraId="29DB7EF9" w14:textId="77777777" w:rsidR="00110456" w:rsidRDefault="001104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8840" w14:textId="77777777" w:rsidR="000B510F" w:rsidRDefault="000B510F" w:rsidP="00110456">
      <w:r>
        <w:separator/>
      </w:r>
    </w:p>
  </w:footnote>
  <w:footnote w:type="continuationSeparator" w:id="0">
    <w:p w14:paraId="7803C633" w14:textId="77777777" w:rsidR="000B510F" w:rsidRDefault="000B510F" w:rsidP="0011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782E" w14:textId="6A7E6AAC" w:rsidR="00110456" w:rsidRDefault="00067343">
    <w:pPr>
      <w:pStyle w:val="ab"/>
    </w:pPr>
    <w:r>
      <w:rPr>
        <w:noProof/>
      </w:rPr>
      <w:drawing>
        <wp:anchor distT="0" distB="0" distL="114300" distR="114300" simplePos="0" relativeHeight="1024" behindDoc="0" locked="0" layoutInCell="1" allowOverlap="1" wp14:anchorId="601EA603" wp14:editId="1FB7D54B">
          <wp:simplePos x="0" y="0"/>
          <wp:positionH relativeFrom="margin">
            <wp:posOffset>3490595</wp:posOffset>
          </wp:positionH>
          <wp:positionV relativeFrom="paragraph">
            <wp:posOffset>-216535</wp:posOffset>
          </wp:positionV>
          <wp:extent cx="809625" cy="349250"/>
          <wp:effectExtent l="0" t="0" r="9525" b="0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3D"/>
    <w:rsid w:val="00013776"/>
    <w:rsid w:val="00021B4C"/>
    <w:rsid w:val="0003479A"/>
    <w:rsid w:val="00060120"/>
    <w:rsid w:val="00067343"/>
    <w:rsid w:val="0009048D"/>
    <w:rsid w:val="000B510F"/>
    <w:rsid w:val="000C04C2"/>
    <w:rsid w:val="00101F34"/>
    <w:rsid w:val="00110456"/>
    <w:rsid w:val="0014530A"/>
    <w:rsid w:val="001A22C7"/>
    <w:rsid w:val="00246934"/>
    <w:rsid w:val="0026535C"/>
    <w:rsid w:val="002B6185"/>
    <w:rsid w:val="002C04FB"/>
    <w:rsid w:val="002E4865"/>
    <w:rsid w:val="003220BE"/>
    <w:rsid w:val="0033595C"/>
    <w:rsid w:val="0039080E"/>
    <w:rsid w:val="00393B48"/>
    <w:rsid w:val="003B3975"/>
    <w:rsid w:val="003C7BE6"/>
    <w:rsid w:val="003F23DE"/>
    <w:rsid w:val="00404D43"/>
    <w:rsid w:val="00416769"/>
    <w:rsid w:val="0043553A"/>
    <w:rsid w:val="00466898"/>
    <w:rsid w:val="00473DC4"/>
    <w:rsid w:val="004876EA"/>
    <w:rsid w:val="004879E9"/>
    <w:rsid w:val="004905A6"/>
    <w:rsid w:val="004A2F16"/>
    <w:rsid w:val="004E52B7"/>
    <w:rsid w:val="00511090"/>
    <w:rsid w:val="00565CE0"/>
    <w:rsid w:val="005803CD"/>
    <w:rsid w:val="00584E5E"/>
    <w:rsid w:val="005A08DF"/>
    <w:rsid w:val="005B0DB2"/>
    <w:rsid w:val="005F1E82"/>
    <w:rsid w:val="005F37C4"/>
    <w:rsid w:val="00631F6D"/>
    <w:rsid w:val="00676DC6"/>
    <w:rsid w:val="00694E36"/>
    <w:rsid w:val="006C1B10"/>
    <w:rsid w:val="0077463B"/>
    <w:rsid w:val="00791ED8"/>
    <w:rsid w:val="00792689"/>
    <w:rsid w:val="007B6636"/>
    <w:rsid w:val="007F5C59"/>
    <w:rsid w:val="00807566"/>
    <w:rsid w:val="00877A43"/>
    <w:rsid w:val="008C7FC6"/>
    <w:rsid w:val="008D17E9"/>
    <w:rsid w:val="00906B0E"/>
    <w:rsid w:val="00930E39"/>
    <w:rsid w:val="0094269C"/>
    <w:rsid w:val="009434C3"/>
    <w:rsid w:val="009548FE"/>
    <w:rsid w:val="00961CA2"/>
    <w:rsid w:val="009874A1"/>
    <w:rsid w:val="009A2ED3"/>
    <w:rsid w:val="009C6F3D"/>
    <w:rsid w:val="00A66E7B"/>
    <w:rsid w:val="00A74B01"/>
    <w:rsid w:val="00A762EC"/>
    <w:rsid w:val="00A77EBC"/>
    <w:rsid w:val="00AB76A6"/>
    <w:rsid w:val="00AC3A7C"/>
    <w:rsid w:val="00AD170D"/>
    <w:rsid w:val="00B1014E"/>
    <w:rsid w:val="00B45166"/>
    <w:rsid w:val="00B60DF6"/>
    <w:rsid w:val="00B85C02"/>
    <w:rsid w:val="00BD2324"/>
    <w:rsid w:val="00C4134A"/>
    <w:rsid w:val="00CA3C0E"/>
    <w:rsid w:val="00CD694B"/>
    <w:rsid w:val="00D11B73"/>
    <w:rsid w:val="00D56D82"/>
    <w:rsid w:val="00D91A34"/>
    <w:rsid w:val="00DD0520"/>
    <w:rsid w:val="00DD709A"/>
    <w:rsid w:val="00E002F1"/>
    <w:rsid w:val="00E30339"/>
    <w:rsid w:val="00E66C0D"/>
    <w:rsid w:val="00EB47E4"/>
    <w:rsid w:val="00EC7B58"/>
    <w:rsid w:val="00ED6A9D"/>
    <w:rsid w:val="00EE37FA"/>
    <w:rsid w:val="00F3729C"/>
    <w:rsid w:val="00F63910"/>
    <w:rsid w:val="00FA1380"/>
    <w:rsid w:val="00FC16C2"/>
    <w:rsid w:val="2373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7B0DA05"/>
  <w15:docId w15:val="{5F460ACA-822A-4FEE-8562-2B2A8BAA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rsid w:val="00110456"/>
    <w:rPr>
      <w:b/>
      <w:bCs/>
    </w:rPr>
  </w:style>
  <w:style w:type="paragraph" w:styleId="a4">
    <w:name w:val="annotation text"/>
    <w:basedOn w:val="a"/>
    <w:link w:val="a6"/>
    <w:uiPriority w:val="99"/>
    <w:semiHidden/>
    <w:qFormat/>
    <w:rsid w:val="00110456"/>
    <w:pPr>
      <w:jc w:val="left"/>
    </w:pPr>
  </w:style>
  <w:style w:type="paragraph" w:styleId="a7">
    <w:name w:val="Balloon Text"/>
    <w:basedOn w:val="a"/>
    <w:link w:val="a8"/>
    <w:uiPriority w:val="99"/>
    <w:semiHidden/>
    <w:rsid w:val="00110456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11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11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rsid w:val="0011045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ae">
    <w:name w:val="Strong"/>
    <w:basedOn w:val="a0"/>
    <w:uiPriority w:val="99"/>
    <w:qFormat/>
    <w:rsid w:val="00110456"/>
    <w:rPr>
      <w:rFonts w:cs="Times New Roman"/>
      <w:b/>
    </w:rPr>
  </w:style>
  <w:style w:type="character" w:styleId="af">
    <w:name w:val="annotation reference"/>
    <w:basedOn w:val="a0"/>
    <w:uiPriority w:val="99"/>
    <w:semiHidden/>
    <w:rsid w:val="00110456"/>
    <w:rPr>
      <w:rFonts w:cs="Times New Roman"/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locked/>
    <w:rsid w:val="00110456"/>
    <w:rPr>
      <w:rFonts w:ascii="Calibri" w:hAnsi="Calibri" w:cs="Times New Roman"/>
    </w:rPr>
  </w:style>
  <w:style w:type="character" w:customStyle="1" w:styleId="a5">
    <w:name w:val="批注主题 字符"/>
    <w:basedOn w:val="a6"/>
    <w:link w:val="a3"/>
    <w:uiPriority w:val="99"/>
    <w:semiHidden/>
    <w:qFormat/>
    <w:locked/>
    <w:rsid w:val="00110456"/>
    <w:rPr>
      <w:rFonts w:ascii="Calibri" w:hAnsi="Calibri"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locked/>
    <w:rsid w:val="00110456"/>
    <w:rPr>
      <w:rFonts w:ascii="Calibri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1104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377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张光</dc:creator>
  <cp:lastModifiedBy>cheng</cp:lastModifiedBy>
  <cp:revision>41</cp:revision>
  <dcterms:created xsi:type="dcterms:W3CDTF">2019-03-15T01:07:00Z</dcterms:created>
  <dcterms:modified xsi:type="dcterms:W3CDTF">2024-01-30T07:14:00Z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