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B5C2" w14:textId="2B5504CF" w:rsidR="003C3060" w:rsidRDefault="003C3060" w:rsidP="00CD2A14">
      <w:pPr>
        <w:spacing w:line="280" w:lineRule="exact"/>
        <w:contextualSpacing/>
        <w:jc w:val="center"/>
        <w:rPr>
          <w:rFonts w:ascii="Times New Roman" w:eastAsia="AdvOTea1a7398" w:hAnsi="Times New Roman"/>
          <w:b/>
          <w:bCs/>
          <w:kern w:val="0"/>
          <w:sz w:val="24"/>
          <w:szCs w:val="24"/>
        </w:rPr>
      </w:pPr>
      <w:bookmarkStart w:id="0" w:name="_Hlk159016513"/>
      <w:bookmarkEnd w:id="0"/>
      <w:r w:rsidRPr="003C3060">
        <w:rPr>
          <w:rFonts w:ascii="Times New Roman" w:eastAsia="AdvOTea1a7398" w:hAnsi="Times New Roman"/>
          <w:b/>
          <w:bCs/>
          <w:kern w:val="0"/>
          <w:sz w:val="24"/>
          <w:szCs w:val="24"/>
        </w:rPr>
        <w:t xml:space="preserve">Weakly-Confined </w:t>
      </w:r>
      <w:r w:rsidR="003D52C1">
        <w:rPr>
          <w:rFonts w:ascii="Times New Roman" w:eastAsia="AdvOTea1a7398" w:hAnsi="Times New Roman"/>
          <w:b/>
          <w:bCs/>
          <w:kern w:val="0"/>
          <w:sz w:val="24"/>
          <w:szCs w:val="24"/>
        </w:rPr>
        <w:t>p</w:t>
      </w:r>
      <w:r w:rsidRPr="003C3060">
        <w:rPr>
          <w:rFonts w:ascii="Times New Roman" w:eastAsia="AdvOTea1a7398" w:hAnsi="Times New Roman"/>
          <w:b/>
          <w:bCs/>
          <w:kern w:val="0"/>
          <w:sz w:val="24"/>
          <w:szCs w:val="24"/>
        </w:rPr>
        <w:t xml:space="preserve">erovskite </w:t>
      </w:r>
      <w:r w:rsidR="003D52C1">
        <w:rPr>
          <w:rFonts w:ascii="Times New Roman" w:eastAsia="AdvOTea1a7398" w:hAnsi="Times New Roman"/>
          <w:b/>
          <w:bCs/>
          <w:kern w:val="0"/>
          <w:sz w:val="24"/>
          <w:szCs w:val="24"/>
        </w:rPr>
        <w:t>q</w:t>
      </w:r>
      <w:r w:rsidRPr="003C3060">
        <w:rPr>
          <w:rFonts w:ascii="Times New Roman" w:eastAsia="AdvOTea1a7398" w:hAnsi="Times New Roman"/>
          <w:b/>
          <w:bCs/>
          <w:kern w:val="0"/>
          <w:sz w:val="24"/>
          <w:szCs w:val="24"/>
        </w:rPr>
        <w:t xml:space="preserve">uantum </w:t>
      </w:r>
      <w:r w:rsidR="003D52C1">
        <w:rPr>
          <w:rFonts w:ascii="Times New Roman" w:eastAsia="AdvOTea1a7398" w:hAnsi="Times New Roman"/>
          <w:b/>
          <w:bCs/>
          <w:kern w:val="0"/>
          <w:sz w:val="24"/>
          <w:szCs w:val="24"/>
        </w:rPr>
        <w:t>d</w:t>
      </w:r>
      <w:r w:rsidRPr="003C3060">
        <w:rPr>
          <w:rFonts w:ascii="Times New Roman" w:eastAsia="AdvOTea1a7398" w:hAnsi="Times New Roman"/>
          <w:b/>
          <w:bCs/>
          <w:kern w:val="0"/>
          <w:sz w:val="24"/>
          <w:szCs w:val="24"/>
        </w:rPr>
        <w:t xml:space="preserve">ots as </w:t>
      </w:r>
      <w:r w:rsidR="003D52C1">
        <w:rPr>
          <w:rFonts w:ascii="Times New Roman" w:eastAsia="AdvOTea1a7398" w:hAnsi="Times New Roman"/>
          <w:b/>
          <w:bCs/>
          <w:kern w:val="0"/>
          <w:sz w:val="24"/>
          <w:szCs w:val="24"/>
        </w:rPr>
        <w:t>h</w:t>
      </w:r>
      <w:r w:rsidRPr="003C3060">
        <w:rPr>
          <w:rFonts w:ascii="Times New Roman" w:eastAsia="AdvOTea1a7398" w:hAnsi="Times New Roman"/>
          <w:b/>
          <w:bCs/>
          <w:kern w:val="0"/>
          <w:sz w:val="24"/>
          <w:szCs w:val="24"/>
        </w:rPr>
        <w:t>igh</w:t>
      </w:r>
      <w:r>
        <w:rPr>
          <w:rFonts w:ascii="Times New Roman" w:eastAsia="AdvOTea1a7398" w:hAnsi="Times New Roman" w:hint="eastAsia"/>
          <w:b/>
          <w:bCs/>
          <w:kern w:val="0"/>
          <w:sz w:val="24"/>
          <w:szCs w:val="24"/>
        </w:rPr>
        <w:t xml:space="preserve"> </w:t>
      </w:r>
      <w:r w:rsidR="003D52C1">
        <w:rPr>
          <w:rFonts w:ascii="Times New Roman" w:eastAsia="AdvOTea1a7398" w:hAnsi="Times New Roman"/>
          <w:b/>
          <w:bCs/>
          <w:kern w:val="0"/>
          <w:sz w:val="24"/>
          <w:szCs w:val="24"/>
        </w:rPr>
        <w:t>p</w:t>
      </w:r>
      <w:r w:rsidRPr="003C3060">
        <w:rPr>
          <w:rFonts w:ascii="Times New Roman" w:eastAsia="AdvOTea1a7398" w:hAnsi="Times New Roman"/>
          <w:b/>
          <w:bCs/>
          <w:kern w:val="0"/>
          <w:sz w:val="24"/>
          <w:szCs w:val="24"/>
        </w:rPr>
        <w:t>urity</w:t>
      </w:r>
      <w:r w:rsidR="00CD2A14">
        <w:rPr>
          <w:rFonts w:ascii="Times New Roman" w:eastAsia="AdvOTea1a7398" w:hAnsi="Times New Roman"/>
          <w:b/>
          <w:bCs/>
          <w:kern w:val="0"/>
          <w:sz w:val="24"/>
          <w:szCs w:val="24"/>
        </w:rPr>
        <w:t xml:space="preserve"> </w:t>
      </w:r>
      <w:r w:rsidR="003D52C1">
        <w:rPr>
          <w:rFonts w:ascii="Times New Roman" w:eastAsia="AdvOTea1a7398" w:hAnsi="Times New Roman"/>
          <w:b/>
          <w:bCs/>
          <w:kern w:val="0"/>
          <w:sz w:val="24"/>
          <w:szCs w:val="24"/>
        </w:rPr>
        <w:t>r</w:t>
      </w:r>
      <w:r w:rsidRPr="003C3060">
        <w:rPr>
          <w:rFonts w:ascii="Times New Roman" w:eastAsia="AdvOTea1a7398" w:hAnsi="Times New Roman"/>
          <w:b/>
          <w:bCs/>
          <w:kern w:val="0"/>
          <w:sz w:val="24"/>
          <w:szCs w:val="24"/>
        </w:rPr>
        <w:t>oom-</w:t>
      </w:r>
      <w:r w:rsidR="003D52C1">
        <w:rPr>
          <w:rFonts w:ascii="Times New Roman" w:eastAsia="AdvOTea1a7398" w:hAnsi="Times New Roman"/>
          <w:b/>
          <w:bCs/>
          <w:kern w:val="0"/>
          <w:sz w:val="24"/>
          <w:szCs w:val="24"/>
        </w:rPr>
        <w:t>t</w:t>
      </w:r>
      <w:r w:rsidRPr="003C3060">
        <w:rPr>
          <w:rFonts w:ascii="Times New Roman" w:eastAsia="AdvOTea1a7398" w:hAnsi="Times New Roman"/>
          <w:b/>
          <w:bCs/>
          <w:kern w:val="0"/>
          <w:sz w:val="24"/>
          <w:szCs w:val="24"/>
        </w:rPr>
        <w:t xml:space="preserve">emperature </w:t>
      </w:r>
      <w:r w:rsidR="003D52C1">
        <w:rPr>
          <w:rFonts w:ascii="Times New Roman" w:eastAsia="AdvOTea1a7398" w:hAnsi="Times New Roman"/>
          <w:b/>
          <w:bCs/>
          <w:kern w:val="0"/>
          <w:sz w:val="24"/>
          <w:szCs w:val="24"/>
        </w:rPr>
        <w:t>s</w:t>
      </w:r>
      <w:r w:rsidRPr="003C3060">
        <w:rPr>
          <w:rFonts w:ascii="Times New Roman" w:eastAsia="AdvOTea1a7398" w:hAnsi="Times New Roman"/>
          <w:b/>
          <w:bCs/>
          <w:kern w:val="0"/>
          <w:sz w:val="24"/>
          <w:szCs w:val="24"/>
        </w:rPr>
        <w:t>ingle-</w:t>
      </w:r>
      <w:r w:rsidR="003D52C1">
        <w:rPr>
          <w:rFonts w:ascii="Times New Roman" w:eastAsia="AdvOTea1a7398" w:hAnsi="Times New Roman"/>
          <w:b/>
          <w:bCs/>
          <w:kern w:val="0"/>
          <w:sz w:val="24"/>
          <w:szCs w:val="24"/>
        </w:rPr>
        <w:t>p</w:t>
      </w:r>
      <w:r w:rsidRPr="003C3060">
        <w:rPr>
          <w:rFonts w:ascii="Times New Roman" w:eastAsia="AdvOTea1a7398" w:hAnsi="Times New Roman"/>
          <w:b/>
          <w:bCs/>
          <w:kern w:val="0"/>
          <w:sz w:val="24"/>
          <w:szCs w:val="24"/>
        </w:rPr>
        <w:t xml:space="preserve">hoton </w:t>
      </w:r>
      <w:r w:rsidR="003D52C1">
        <w:rPr>
          <w:rFonts w:ascii="Times New Roman" w:eastAsia="AdvOTea1a7398" w:hAnsi="Times New Roman"/>
          <w:b/>
          <w:bCs/>
          <w:kern w:val="0"/>
          <w:sz w:val="24"/>
          <w:szCs w:val="24"/>
        </w:rPr>
        <w:t>s</w:t>
      </w:r>
      <w:r w:rsidRPr="003C3060">
        <w:rPr>
          <w:rFonts w:ascii="Times New Roman" w:eastAsia="AdvOTea1a7398" w:hAnsi="Times New Roman"/>
          <w:b/>
          <w:bCs/>
          <w:kern w:val="0"/>
          <w:sz w:val="24"/>
          <w:szCs w:val="24"/>
        </w:rPr>
        <w:t>ources</w:t>
      </w:r>
    </w:p>
    <w:p w14:paraId="3AC0042E" w14:textId="77777777" w:rsidR="003D52C1" w:rsidRPr="003C3060" w:rsidRDefault="003D52C1" w:rsidP="003C3060">
      <w:pPr>
        <w:spacing w:line="280" w:lineRule="exact"/>
        <w:contextualSpacing/>
        <w:jc w:val="center"/>
        <w:rPr>
          <w:rFonts w:ascii="Times New Roman" w:eastAsia="AdvOTea1a7398" w:hAnsi="Times New Roman"/>
          <w:b/>
          <w:bCs/>
          <w:kern w:val="0"/>
          <w:sz w:val="24"/>
          <w:szCs w:val="24"/>
        </w:rPr>
      </w:pPr>
    </w:p>
    <w:p w14:paraId="587BBA6D" w14:textId="4B965C74" w:rsidR="003C3060" w:rsidRDefault="003C3060" w:rsidP="003C3060">
      <w:pPr>
        <w:spacing w:line="280" w:lineRule="exact"/>
        <w:contextualSpacing/>
        <w:jc w:val="center"/>
        <w:rPr>
          <w:rFonts w:ascii="Times New Roman" w:eastAsia="AdvOTea1a7398" w:hAnsi="Times New Roman"/>
          <w:i/>
          <w:kern w:val="0"/>
          <w:szCs w:val="21"/>
        </w:rPr>
      </w:pPr>
      <w:r w:rsidRPr="003C3060">
        <w:rPr>
          <w:rFonts w:ascii="Times New Roman" w:eastAsia="AdvOTea1a7398" w:hAnsi="Times New Roman"/>
          <w:i/>
          <w:kern w:val="0"/>
          <w:szCs w:val="21"/>
        </w:rPr>
        <w:t>Nanyang Technological University, Singapore</w:t>
      </w:r>
    </w:p>
    <w:p w14:paraId="1DABD778" w14:textId="77777777" w:rsidR="003C3060" w:rsidRDefault="003C3060" w:rsidP="003C3060">
      <w:pPr>
        <w:spacing w:line="280" w:lineRule="exact"/>
        <w:contextualSpacing/>
        <w:jc w:val="center"/>
        <w:rPr>
          <w:rFonts w:ascii="Times New Roman" w:eastAsia="AdvOTea1a7398" w:hAnsi="Times New Roman"/>
          <w:kern w:val="0"/>
          <w:szCs w:val="21"/>
        </w:rPr>
      </w:pPr>
    </w:p>
    <w:p w14:paraId="6475D156" w14:textId="29B7614D" w:rsidR="003C3060" w:rsidRDefault="003C3060" w:rsidP="003C3060">
      <w:pPr>
        <w:spacing w:line="280" w:lineRule="exact"/>
        <w:contextualSpacing/>
        <w:jc w:val="center"/>
        <w:rPr>
          <w:rFonts w:ascii="Times New Roman" w:eastAsia="AdvOTea1a7398" w:hAnsi="Times New Roman"/>
          <w:b/>
          <w:kern w:val="0"/>
          <w:szCs w:val="21"/>
        </w:rPr>
      </w:pPr>
      <w:r>
        <w:rPr>
          <w:rFonts w:ascii="Times New Roman" w:eastAsia="AdvOTea1a7398" w:hAnsi="Times New Roman"/>
          <w:b/>
          <w:kern w:val="0"/>
          <w:szCs w:val="21"/>
        </w:rPr>
        <w:t>Bo Wang</w:t>
      </w:r>
    </w:p>
    <w:p w14:paraId="16ECB9AB" w14:textId="35C782F7" w:rsidR="003C3060" w:rsidRDefault="003C3060" w:rsidP="003C3060">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bowang1220@163.</w:t>
      </w:r>
      <w:r>
        <w:rPr>
          <w:rFonts w:ascii="Times New Roman" w:eastAsia="AdvOTea1a7398" w:hAnsi="Times New Roman" w:hint="eastAsia"/>
          <w:b/>
          <w:kern w:val="0"/>
          <w:szCs w:val="21"/>
        </w:rPr>
        <w:t>com</w:t>
      </w:r>
    </w:p>
    <w:p w14:paraId="129B9E67" w14:textId="77777777" w:rsidR="003C3060" w:rsidRDefault="003C3060" w:rsidP="003C3060">
      <w:pPr>
        <w:spacing w:line="280" w:lineRule="exact"/>
        <w:contextualSpacing/>
        <w:jc w:val="center"/>
        <w:rPr>
          <w:rFonts w:ascii="Times New Roman" w:eastAsia="AdvOTea1a7398" w:hAnsi="Times New Roman"/>
          <w:kern w:val="0"/>
          <w:szCs w:val="21"/>
        </w:rPr>
      </w:pPr>
    </w:p>
    <w:p w14:paraId="06FD2031" w14:textId="3C6E5D1B" w:rsidR="003C3060" w:rsidRDefault="003C3060" w:rsidP="003C3060">
      <w:pPr>
        <w:overflowPunct w:val="0"/>
        <w:autoSpaceDE w:val="0"/>
        <w:autoSpaceDN w:val="0"/>
        <w:ind w:firstLineChars="150" w:firstLine="315"/>
        <w:rPr>
          <w:rFonts w:ascii="Times New Roman" w:eastAsia="AdvOTea1a7398" w:hAnsi="Times New Roman"/>
          <w:kern w:val="0"/>
          <w:szCs w:val="21"/>
        </w:rPr>
      </w:pPr>
      <w:r w:rsidRPr="003C3060">
        <w:rPr>
          <w:rFonts w:ascii="Times New Roman" w:eastAsia="AdvOTea1a7398" w:hAnsi="Times New Roman"/>
          <w:kern w:val="0"/>
          <w:szCs w:val="21"/>
        </w:rPr>
        <w:t>Colloidal perovskite quantum dots (PQDs) emerge as highly promising single photon emitters for quantum information applications. Presently, most strategies have focused on leveraging quantum confinement to increase the nonradiative Auger recombination (AR) rate to enhance SP purity in all-inorganic CsPbBr</w:t>
      </w:r>
      <w:r w:rsidRPr="003C3060">
        <w:rPr>
          <w:rFonts w:ascii="Times New Roman" w:eastAsia="AdvOTea1a7398" w:hAnsi="Times New Roman"/>
          <w:kern w:val="0"/>
          <w:szCs w:val="21"/>
          <w:vertAlign w:val="subscript"/>
        </w:rPr>
        <w:t>3</w:t>
      </w:r>
      <w:r w:rsidRPr="003C3060">
        <w:rPr>
          <w:rFonts w:ascii="Times New Roman" w:eastAsia="AdvOTea1a7398" w:hAnsi="Times New Roman"/>
          <w:kern w:val="0"/>
          <w:szCs w:val="21"/>
        </w:rPr>
        <w:t xml:space="preserve"> QDs. However, this also increases fluorescence intermittency. Achieving high SP purity and blinking mitigation simultaneously remains a significant challenge. Here, we transcend this limitation with room-temperature synthesized weakly-confined hybrid organic–inorganic perovskite (HOIP) QDs. Superior single photon purity with low g</w:t>
      </w:r>
      <w:r w:rsidRPr="003C3060">
        <w:rPr>
          <w:rFonts w:ascii="Times New Roman" w:eastAsia="AdvOTea1a7398" w:hAnsi="Times New Roman"/>
          <w:kern w:val="0"/>
          <w:szCs w:val="21"/>
          <w:vertAlign w:val="superscript"/>
        </w:rPr>
        <w:t>(2)</w:t>
      </w:r>
      <w:r w:rsidRPr="003C3060">
        <w:rPr>
          <w:rFonts w:ascii="Times New Roman" w:eastAsia="AdvOTea1a7398" w:hAnsi="Times New Roman"/>
          <w:kern w:val="0"/>
          <w:szCs w:val="21"/>
        </w:rPr>
        <w:t>(0)&lt;0.07±</w:t>
      </w:r>
      <w:r>
        <w:rPr>
          <w:rFonts w:ascii="Times New Roman" w:eastAsia="AdvOTea1a7398" w:hAnsi="Times New Roman"/>
          <w:kern w:val="0"/>
          <w:szCs w:val="21"/>
        </w:rPr>
        <w:t xml:space="preserve"> </w:t>
      </w:r>
      <w:r w:rsidRPr="003C3060">
        <w:rPr>
          <w:rFonts w:ascii="Times New Roman" w:eastAsia="AdvOTea1a7398" w:hAnsi="Times New Roman"/>
          <w:kern w:val="0"/>
          <w:szCs w:val="21"/>
        </w:rPr>
        <w:t>0.03 and nearly blinking-free behaviour (ON-state fraction &gt;95%) in 11 nm FAPbBr</w:t>
      </w:r>
      <w:r w:rsidRPr="003C3060">
        <w:rPr>
          <w:rFonts w:ascii="Times New Roman" w:eastAsia="AdvOTea1a7398" w:hAnsi="Times New Roman"/>
          <w:kern w:val="0"/>
          <w:szCs w:val="21"/>
          <w:vertAlign w:val="subscript"/>
        </w:rPr>
        <w:t>3</w:t>
      </w:r>
      <w:r w:rsidRPr="003C3060">
        <w:rPr>
          <w:rFonts w:ascii="Times New Roman" w:eastAsia="AdvOTea1a7398" w:hAnsi="Times New Roman"/>
          <w:kern w:val="0"/>
          <w:szCs w:val="21"/>
        </w:rPr>
        <w:t xml:space="preserve"> QDs is obtained at room temperature; attributed to their long exciton lifetimes and short biexciton lifetimes. The significance of the organic A-cation is further validated using mixed-cation FA</w:t>
      </w:r>
      <w:r w:rsidRPr="003C3060">
        <w:rPr>
          <w:rFonts w:ascii="Times New Roman" w:eastAsia="AdvOTea1a7398" w:hAnsi="Times New Roman"/>
          <w:kern w:val="0"/>
          <w:szCs w:val="21"/>
          <w:vertAlign w:val="subscript"/>
        </w:rPr>
        <w:t>x</w:t>
      </w:r>
      <w:r w:rsidRPr="003C3060">
        <w:rPr>
          <w:rFonts w:ascii="Times New Roman" w:eastAsia="AdvOTea1a7398" w:hAnsi="Times New Roman"/>
          <w:kern w:val="0"/>
          <w:szCs w:val="21"/>
        </w:rPr>
        <w:t>Cs</w:t>
      </w:r>
      <w:r w:rsidRPr="003C3060">
        <w:rPr>
          <w:rFonts w:ascii="Times New Roman" w:eastAsia="AdvOTea1a7398" w:hAnsi="Times New Roman"/>
          <w:kern w:val="0"/>
          <w:szCs w:val="21"/>
          <w:vertAlign w:val="subscript"/>
        </w:rPr>
        <w:t>1-x</w:t>
      </w:r>
      <w:r w:rsidRPr="003C3060">
        <w:rPr>
          <w:rFonts w:ascii="Times New Roman" w:eastAsia="AdvOTea1a7398" w:hAnsi="Times New Roman"/>
          <w:kern w:val="0"/>
          <w:szCs w:val="21"/>
        </w:rPr>
        <w:t>PbBr</w:t>
      </w:r>
      <w:r w:rsidRPr="003C3060">
        <w:rPr>
          <w:rFonts w:ascii="Times New Roman" w:eastAsia="AdvOTea1a7398" w:hAnsi="Times New Roman"/>
          <w:kern w:val="0"/>
          <w:szCs w:val="21"/>
          <w:vertAlign w:val="subscript"/>
        </w:rPr>
        <w:t>3</w:t>
      </w:r>
      <w:r w:rsidRPr="003C3060">
        <w:rPr>
          <w:rFonts w:ascii="Times New Roman" w:eastAsia="AdvOTea1a7398" w:hAnsi="Times New Roman"/>
          <w:kern w:val="0"/>
          <w:szCs w:val="21"/>
        </w:rPr>
        <w:t xml:space="preserve">. Theoretical calculations utilizing a combination of the Bethe-Salpeter (BSE) and </w:t>
      </w:r>
      <w:r w:rsidRPr="007627F9">
        <w:rPr>
          <w:rFonts w:ascii="Times New Roman" w:hAnsi="Times New Roman" w:cs="Times New Roman"/>
          <w:b/>
          <w:bCs/>
          <w:i/>
          <w:iCs/>
          <w:sz w:val="24"/>
          <w:szCs w:val="24"/>
        </w:rPr>
        <w:t>k</w:t>
      </w:r>
      <w:r w:rsidRPr="007627F9">
        <w:rPr>
          <w:rFonts w:ascii="Cambria Math" w:hAnsi="Cambria Math" w:cs="Cambria Math"/>
          <w:b/>
          <w:bCs/>
          <w:i/>
          <w:iCs/>
          <w:sz w:val="24"/>
          <w:szCs w:val="24"/>
        </w:rPr>
        <w:t>⋅</w:t>
      </w:r>
      <w:r w:rsidRPr="007627F9">
        <w:rPr>
          <w:rFonts w:ascii="Times New Roman" w:hAnsi="Times New Roman" w:cs="Times New Roman"/>
          <w:b/>
          <w:bCs/>
          <w:i/>
          <w:iCs/>
          <w:sz w:val="24"/>
          <w:szCs w:val="24"/>
        </w:rPr>
        <w:t>p</w:t>
      </w:r>
      <w:r w:rsidRPr="003C3060">
        <w:rPr>
          <w:rFonts w:ascii="Times New Roman" w:eastAsia="AdvOTea1a7398" w:hAnsi="Times New Roman"/>
          <w:kern w:val="0"/>
          <w:szCs w:val="21"/>
        </w:rPr>
        <w:t xml:space="preserve"> approaches point towards the modulation of the dielectric constants by the organic cations. Importantly, our findings provide valuable insights into an additional lever for engineering facile-synthesized room-temperature PQD single photon sources.</w:t>
      </w:r>
    </w:p>
    <w:p w14:paraId="16DEB3A6" w14:textId="7CDB552D" w:rsidR="00CD2A14" w:rsidRDefault="00CD2A14" w:rsidP="003C3060">
      <w:pPr>
        <w:overflowPunct w:val="0"/>
        <w:autoSpaceDE w:val="0"/>
        <w:autoSpaceDN w:val="0"/>
        <w:ind w:firstLineChars="150" w:firstLine="321"/>
        <w:rPr>
          <w:rFonts w:ascii="Times New Roman" w:hAnsi="Times New Roman"/>
          <w:b/>
          <w:bCs/>
          <w:szCs w:val="21"/>
          <w:u w:val="single"/>
        </w:rPr>
      </w:pPr>
    </w:p>
    <w:p w14:paraId="37C89998" w14:textId="7C43F770" w:rsidR="003C3060" w:rsidRDefault="00EA2B7A" w:rsidP="003C3060">
      <w:pPr>
        <w:overflowPunct w:val="0"/>
        <w:autoSpaceDE w:val="0"/>
        <w:autoSpaceDN w:val="0"/>
        <w:spacing w:line="440" w:lineRule="exact"/>
        <w:jc w:val="left"/>
        <w:rPr>
          <w:rFonts w:ascii="Times New Roman" w:hAnsi="Times New Roman"/>
          <w:b/>
          <w:bCs/>
          <w:szCs w:val="21"/>
          <w:u w:val="single"/>
        </w:rPr>
      </w:pPr>
      <w:r>
        <w:rPr>
          <w:noProof/>
        </w:rPr>
        <w:drawing>
          <wp:anchor distT="0" distB="0" distL="114300" distR="114300" simplePos="0" relativeHeight="251659264" behindDoc="0" locked="0" layoutInCell="1" allowOverlap="1" wp14:anchorId="40B65E15" wp14:editId="6AE7DF18">
            <wp:simplePos x="0" y="0"/>
            <wp:positionH relativeFrom="column">
              <wp:posOffset>0</wp:posOffset>
            </wp:positionH>
            <wp:positionV relativeFrom="paragraph">
              <wp:posOffset>139065</wp:posOffset>
            </wp:positionV>
            <wp:extent cx="788400" cy="1024920"/>
            <wp:effectExtent l="0" t="0" r="0" b="3810"/>
            <wp:wrapSquare wrapText="bothSides"/>
            <wp:docPr id="2042361400" name="Picture 1"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61400" name="Picture 1" descr="A person wearing glasses and smiling&#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423" b="6142"/>
                    <a:stretch/>
                  </pic:blipFill>
                  <pic:spPr bwMode="auto">
                    <a:xfrm>
                      <a:off x="0" y="0"/>
                      <a:ext cx="788400" cy="1024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3060">
        <w:rPr>
          <w:rFonts w:ascii="Times New Roman" w:hAnsi="Times New Roman"/>
          <w:b/>
          <w:bCs/>
          <w:szCs w:val="21"/>
          <w:u w:val="single"/>
        </w:rPr>
        <w:t>Short Bio:</w:t>
      </w:r>
    </w:p>
    <w:p w14:paraId="64E73F96" w14:textId="6D37444C" w:rsidR="003C3060" w:rsidRPr="003C3060" w:rsidRDefault="003C3060" w:rsidP="003C3060">
      <w:pPr>
        <w:spacing w:line="280" w:lineRule="exact"/>
        <w:contextualSpacing/>
        <w:rPr>
          <w:rFonts w:ascii="Times New Roman" w:eastAsia="AdvOTea1a7398" w:hAnsi="Times New Roman"/>
          <w:kern w:val="0"/>
          <w:szCs w:val="21"/>
        </w:rPr>
      </w:pPr>
      <w:r>
        <w:rPr>
          <w:rFonts w:ascii="Times New Roman" w:hAnsi="Times New Roman"/>
          <w:b/>
          <w:w w:val="90"/>
          <w:szCs w:val="21"/>
        </w:rPr>
        <w:t>Bo Wang</w:t>
      </w:r>
      <w:r w:rsidRPr="0009048D">
        <w:rPr>
          <w:rFonts w:ascii="Times New Roman" w:hAnsi="Times New Roman"/>
          <w:b/>
          <w:w w:val="90"/>
          <w:szCs w:val="21"/>
        </w:rPr>
        <w:t xml:space="preserve"> </w:t>
      </w:r>
      <w:r>
        <w:rPr>
          <w:rFonts w:ascii="Times New Roman" w:eastAsia="AdvOTea1a7398" w:hAnsi="Times New Roman"/>
          <w:kern w:val="0"/>
          <w:szCs w:val="21"/>
        </w:rPr>
        <w:t xml:space="preserve">received his PhD degree in </w:t>
      </w:r>
      <w:r w:rsidRPr="003C3060">
        <w:rPr>
          <w:rFonts w:ascii="Times New Roman" w:eastAsia="AdvOTea1a7398" w:hAnsi="Times New Roman"/>
          <w:kern w:val="0"/>
          <w:szCs w:val="21"/>
        </w:rPr>
        <w:t>condensed matter physics</w:t>
      </w:r>
      <w:r>
        <w:rPr>
          <w:rFonts w:ascii="Times New Roman" w:eastAsia="AdvOTea1a7398" w:hAnsi="Times New Roman"/>
          <w:kern w:val="0"/>
          <w:szCs w:val="21"/>
        </w:rPr>
        <w:t xml:space="preserve"> from </w:t>
      </w:r>
      <w:r w:rsidRPr="003C3060">
        <w:rPr>
          <w:rFonts w:ascii="Times New Roman" w:eastAsia="AdvOTea1a7398" w:hAnsi="Times New Roman"/>
          <w:kern w:val="0"/>
          <w:szCs w:val="21"/>
        </w:rPr>
        <w:t>Beijing Institute of Technology</w:t>
      </w:r>
      <w:r>
        <w:rPr>
          <w:rFonts w:ascii="Times New Roman" w:eastAsia="AdvOTea1a7398" w:hAnsi="Times New Roman"/>
          <w:kern w:val="0"/>
          <w:szCs w:val="21"/>
        </w:rPr>
        <w:t xml:space="preserve">, China. </w:t>
      </w:r>
      <w:r w:rsidR="00624255" w:rsidRPr="00624255">
        <w:rPr>
          <w:rFonts w:ascii="Times New Roman" w:eastAsia="AdvOTea1a7398" w:hAnsi="Times New Roman"/>
          <w:kern w:val="0"/>
          <w:szCs w:val="21"/>
        </w:rPr>
        <w:t>Currently</w:t>
      </w:r>
      <w:r w:rsidR="00624255">
        <w:rPr>
          <w:rFonts w:ascii="Times New Roman" w:eastAsia="AdvOTea1a7398" w:hAnsi="Times New Roman"/>
          <w:kern w:val="0"/>
          <w:szCs w:val="21"/>
        </w:rPr>
        <w:t>,</w:t>
      </w:r>
      <w:r w:rsidRPr="003C3060">
        <w:rPr>
          <w:rFonts w:ascii="Times New Roman" w:eastAsia="AdvOTea1a7398" w:hAnsi="Times New Roman"/>
          <w:kern w:val="0"/>
          <w:szCs w:val="21"/>
        </w:rPr>
        <w:t xml:space="preserve"> he works as </w:t>
      </w:r>
      <w:r>
        <w:rPr>
          <w:rFonts w:ascii="Times New Roman" w:eastAsia="AdvOTea1a7398" w:hAnsi="Times New Roman"/>
          <w:kern w:val="0"/>
          <w:szCs w:val="21"/>
        </w:rPr>
        <w:t>a Research Fellow in</w:t>
      </w:r>
      <w:r w:rsidR="00624255">
        <w:rPr>
          <w:rFonts w:ascii="Times New Roman" w:eastAsia="AdvOTea1a7398" w:hAnsi="Times New Roman"/>
          <w:kern w:val="0"/>
          <w:szCs w:val="21"/>
        </w:rPr>
        <w:t xml:space="preserve"> Prof. </w:t>
      </w:r>
      <w:r w:rsidR="00624255" w:rsidRPr="00624255">
        <w:rPr>
          <w:rFonts w:ascii="Times New Roman" w:eastAsia="AdvOTea1a7398" w:hAnsi="Times New Roman"/>
          <w:kern w:val="0"/>
          <w:szCs w:val="21"/>
        </w:rPr>
        <w:t>Sum Tze Chien</w:t>
      </w:r>
      <w:r w:rsidR="00624255">
        <w:rPr>
          <w:rFonts w:ascii="Times New Roman" w:eastAsia="AdvOTea1a7398" w:hAnsi="Times New Roman"/>
          <w:kern w:val="0"/>
          <w:szCs w:val="21"/>
        </w:rPr>
        <w:t>’s group</w:t>
      </w:r>
      <w:r>
        <w:rPr>
          <w:rFonts w:ascii="Times New Roman" w:eastAsia="AdvOTea1a7398" w:hAnsi="Times New Roman"/>
          <w:kern w:val="0"/>
          <w:szCs w:val="21"/>
        </w:rPr>
        <w:t xml:space="preserve"> </w:t>
      </w:r>
      <w:r w:rsidR="00624255">
        <w:rPr>
          <w:rFonts w:ascii="Times New Roman" w:eastAsia="AdvOTea1a7398" w:hAnsi="Times New Roman"/>
          <w:kern w:val="0"/>
          <w:szCs w:val="21"/>
        </w:rPr>
        <w:t xml:space="preserve">at </w:t>
      </w:r>
      <w:r w:rsidRPr="00624255">
        <w:rPr>
          <w:rFonts w:ascii="Times New Roman" w:eastAsia="AdvOTea1a7398" w:hAnsi="Times New Roman"/>
          <w:iCs/>
          <w:kern w:val="0"/>
          <w:szCs w:val="21"/>
        </w:rPr>
        <w:t>Nanyang Technological University,</w:t>
      </w:r>
      <w:r>
        <w:rPr>
          <w:rFonts w:ascii="Times New Roman" w:eastAsia="AdvOTea1a7398" w:hAnsi="Times New Roman"/>
          <w:kern w:val="0"/>
          <w:szCs w:val="21"/>
        </w:rPr>
        <w:t xml:space="preserve"> Singapore.</w:t>
      </w:r>
      <w:r w:rsidRPr="003C3060">
        <w:t xml:space="preserve"> </w:t>
      </w:r>
      <w:r w:rsidRPr="003C3060">
        <w:rPr>
          <w:rFonts w:ascii="Times New Roman" w:eastAsia="AdvOTea1a7398" w:hAnsi="Times New Roman"/>
          <w:kern w:val="0"/>
          <w:szCs w:val="21"/>
        </w:rPr>
        <w:t xml:space="preserve">His </w:t>
      </w:r>
      <w:r w:rsidR="00624255" w:rsidRPr="003C3060">
        <w:rPr>
          <w:rFonts w:ascii="Times New Roman" w:eastAsia="AdvOTea1a7398" w:hAnsi="Times New Roman"/>
          <w:kern w:val="0"/>
          <w:szCs w:val="21"/>
        </w:rPr>
        <w:t>res</w:t>
      </w:r>
      <w:r w:rsidR="00624255">
        <w:rPr>
          <w:rFonts w:ascii="Times New Roman" w:eastAsia="AdvOTea1a7398" w:hAnsi="Times New Roman"/>
          <w:kern w:val="0"/>
          <w:szCs w:val="21"/>
        </w:rPr>
        <w:t>e</w:t>
      </w:r>
      <w:r w:rsidR="00624255" w:rsidRPr="003C3060">
        <w:rPr>
          <w:rFonts w:ascii="Times New Roman" w:eastAsia="AdvOTea1a7398" w:hAnsi="Times New Roman"/>
          <w:kern w:val="0"/>
          <w:szCs w:val="21"/>
        </w:rPr>
        <w:t>arch</w:t>
      </w:r>
      <w:r w:rsidRPr="003C3060">
        <w:rPr>
          <w:rFonts w:ascii="Times New Roman" w:eastAsia="AdvOTea1a7398" w:hAnsi="Times New Roman"/>
          <w:kern w:val="0"/>
          <w:szCs w:val="21"/>
        </w:rPr>
        <w:t xml:space="preserve"> interests are quantum dot</w:t>
      </w:r>
      <w:r>
        <w:rPr>
          <w:rFonts w:ascii="Times New Roman" w:eastAsia="AdvOTea1a7398" w:hAnsi="Times New Roman"/>
          <w:kern w:val="0"/>
          <w:szCs w:val="21"/>
        </w:rPr>
        <w:t>s</w:t>
      </w:r>
      <w:r w:rsidRPr="003C3060">
        <w:rPr>
          <w:rFonts w:ascii="Times New Roman" w:eastAsia="AdvOTea1a7398" w:hAnsi="Times New Roman"/>
          <w:kern w:val="0"/>
          <w:szCs w:val="21"/>
        </w:rPr>
        <w:t xml:space="preserve"> </w:t>
      </w:r>
      <w:r>
        <w:rPr>
          <w:rFonts w:ascii="Times New Roman" w:eastAsia="AdvOTea1a7398" w:hAnsi="Times New Roman"/>
          <w:kern w:val="0"/>
          <w:szCs w:val="21"/>
        </w:rPr>
        <w:t>and</w:t>
      </w:r>
      <w:r w:rsidRPr="003C3060">
        <w:rPr>
          <w:rFonts w:ascii="Times New Roman" w:eastAsia="AdvOTea1a7398" w:hAnsi="Times New Roman"/>
          <w:kern w:val="0"/>
          <w:szCs w:val="21"/>
        </w:rPr>
        <w:t xml:space="preserve"> optical microcavities.</w:t>
      </w:r>
    </w:p>
    <w:sectPr w:rsidR="003C3060" w:rsidRPr="003C3060" w:rsidSect="00A13674">
      <w:headerReference w:type="default" r:id="rId7"/>
      <w:footerReference w:type="default" r:id="rId8"/>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5D3F" w14:textId="77777777" w:rsidR="00A13674" w:rsidRDefault="00A13674" w:rsidP="003C3060">
      <w:r>
        <w:separator/>
      </w:r>
    </w:p>
  </w:endnote>
  <w:endnote w:type="continuationSeparator" w:id="0">
    <w:p w14:paraId="416AE1B3" w14:textId="77777777" w:rsidR="00A13674" w:rsidRDefault="00A13674" w:rsidP="003C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68CC" w14:textId="77777777" w:rsidR="00BE21C2" w:rsidRDefault="001B014C">
    <w:pPr>
      <w:pStyle w:val="a5"/>
      <w:jc w:val="right"/>
    </w:pPr>
    <w:r>
      <w:fldChar w:fldCharType="begin"/>
    </w:r>
    <w:r>
      <w:instrText>PAGE   \* MERGEFORMAT</w:instrText>
    </w:r>
    <w:r>
      <w:fldChar w:fldCharType="separate"/>
    </w:r>
    <w:r w:rsidRPr="009A2ED3">
      <w:rPr>
        <w:noProof/>
        <w:lang w:val="zh-CN"/>
      </w:rPr>
      <w:t>-</w:t>
    </w:r>
    <w:r>
      <w:rPr>
        <w:noProof/>
      </w:rPr>
      <w:t xml:space="preserve"> 1 -</w:t>
    </w:r>
    <w:r>
      <w:fldChar w:fldCharType="end"/>
    </w:r>
  </w:p>
  <w:p w14:paraId="245666D4" w14:textId="77777777" w:rsidR="00BE21C2" w:rsidRDefault="00BE2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163E" w14:textId="77777777" w:rsidR="00A13674" w:rsidRDefault="00A13674" w:rsidP="003C3060">
      <w:r>
        <w:separator/>
      </w:r>
    </w:p>
  </w:footnote>
  <w:footnote w:type="continuationSeparator" w:id="0">
    <w:p w14:paraId="43ECBE3B" w14:textId="77777777" w:rsidR="00A13674" w:rsidRDefault="00A13674" w:rsidP="003C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6B97" w14:textId="6847C6D2" w:rsidR="00CD2A14" w:rsidRDefault="001B014C" w:rsidP="00CD2A14">
    <w:pPr>
      <w:pStyle w:val="a3"/>
      <w:pBdr>
        <w:bottom w:val="single" w:sz="6" w:space="1" w:color="auto"/>
      </w:pBdr>
    </w:pPr>
    <w:r>
      <w:rPr>
        <w:noProof/>
      </w:rPr>
      <w:drawing>
        <wp:anchor distT="0" distB="0" distL="114300" distR="114300" simplePos="0" relativeHeight="251682816" behindDoc="0" locked="0" layoutInCell="1" allowOverlap="1" wp14:anchorId="7FF3592A" wp14:editId="35B0A4CF">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4E88"/>
    <w:rsid w:val="000C23D5"/>
    <w:rsid w:val="001B014C"/>
    <w:rsid w:val="00220B5D"/>
    <w:rsid w:val="003C3060"/>
    <w:rsid w:val="003D52C1"/>
    <w:rsid w:val="0048328D"/>
    <w:rsid w:val="004A4E88"/>
    <w:rsid w:val="00624255"/>
    <w:rsid w:val="00735D06"/>
    <w:rsid w:val="00740CC7"/>
    <w:rsid w:val="00797B5F"/>
    <w:rsid w:val="009A5E70"/>
    <w:rsid w:val="00A13674"/>
    <w:rsid w:val="00AA3334"/>
    <w:rsid w:val="00BE21C2"/>
    <w:rsid w:val="00CD2A14"/>
    <w:rsid w:val="00E0741B"/>
    <w:rsid w:val="00EA2B7A"/>
    <w:rsid w:val="00EC28BA"/>
    <w:rsid w:val="00F7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6B30"/>
  <w15:chartTrackingRefBased/>
  <w15:docId w15:val="{E1EF068A-DB2E-4B25-9E33-3040948E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C3060"/>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3C3060"/>
    <w:rPr>
      <w:sz w:val="18"/>
      <w:szCs w:val="18"/>
    </w:rPr>
  </w:style>
  <w:style w:type="paragraph" w:styleId="a5">
    <w:name w:val="footer"/>
    <w:basedOn w:val="a"/>
    <w:link w:val="a6"/>
    <w:uiPriority w:val="99"/>
    <w:unhideWhenUsed/>
    <w:qFormat/>
    <w:rsid w:val="003C3060"/>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3C3060"/>
    <w:rPr>
      <w:sz w:val="18"/>
      <w:szCs w:val="18"/>
    </w:rPr>
  </w:style>
  <w:style w:type="paragraph" w:styleId="a7">
    <w:name w:val="annotation text"/>
    <w:basedOn w:val="a"/>
    <w:link w:val="a8"/>
    <w:uiPriority w:val="99"/>
    <w:semiHidden/>
    <w:qFormat/>
    <w:rsid w:val="003C3060"/>
    <w:pPr>
      <w:jc w:val="left"/>
    </w:pPr>
    <w:rPr>
      <w:rFonts w:ascii="Calibri" w:eastAsia="宋体" w:hAnsi="Calibri" w:cs="Times New Roman"/>
    </w:rPr>
  </w:style>
  <w:style w:type="character" w:customStyle="1" w:styleId="a8">
    <w:name w:val="批注文字 字符"/>
    <w:basedOn w:val="a0"/>
    <w:link w:val="a7"/>
    <w:uiPriority w:val="99"/>
    <w:semiHidden/>
    <w:qFormat/>
    <w:rsid w:val="003C3060"/>
    <w:rPr>
      <w:rFonts w:ascii="Calibri" w:eastAsia="宋体" w:hAnsi="Calibri" w:cs="Times New Roman"/>
    </w:rPr>
  </w:style>
  <w:style w:type="paragraph" w:styleId="a9">
    <w:name w:val="Normal (Web)"/>
    <w:basedOn w:val="a"/>
    <w:uiPriority w:val="99"/>
    <w:rsid w:val="003C3060"/>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a">
    <w:name w:val="annotation reference"/>
    <w:basedOn w:val="a0"/>
    <w:uiPriority w:val="99"/>
    <w:semiHidden/>
    <w:rsid w:val="003C3060"/>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Bo</dc:creator>
  <cp:keywords/>
  <dc:description/>
  <cp:lastModifiedBy>来宾用户</cp:lastModifiedBy>
  <cp:revision>2</cp:revision>
  <dcterms:created xsi:type="dcterms:W3CDTF">2024-02-16T15:18:00Z</dcterms:created>
  <dcterms:modified xsi:type="dcterms:W3CDTF">2024-02-16T15:18:00Z</dcterms:modified>
</cp:coreProperties>
</file>